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247458" cy="16573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458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Addendum 1:  Reglement Trimard Classic 2022: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Covid maatregelen 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Iedere deelnemer moet een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CST scan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kunnen voorleggen die groen kleurt. Indien er geen CST kan voorgelegd worden dan moet er een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negatieve PCR test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voorgelegd worden die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 24u oud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is. Indien de deelnemer dit niet kan voorleggen wordt de start resoluut geweigerd en is er ook geen terugbetaling van het inschrijvingsgeld.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 dragen van een mondmasker zal altijd verplicht worden.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Bij annulatie van de wedstrijd door Covid maatregelen of door niet verkregen toelatingen zal tot 1 februari het volledig bedrag teruggestort worden. Na 1 februari wordt gekeken naar het tijdstip van annuleren en wordt er door de organisatie geëvalueerd wat mogelijk is. </w:t>
      </w:r>
    </w:p>
    <w:p w:rsidR="00000000" w:rsidDel="00000000" w:rsidP="00000000" w:rsidRDefault="00000000" w:rsidRPr="00000000" w14:paraId="00000010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6F31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rRYKWp5VeAeTIdrgzeq3pWI0Q==">AMUW2mVHnIbbfH6tYyouEnf18PrqVVnDFSDLY9JQukqhB5Ax3iVWsyC5iOrFhbllu8Im45PjRqKI1J257mJo3bEoG6eyf7rx3knFO6GbAwSxEvV/uB6u0oY=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2021-12-08T16:43:00Z</dcterms:created>
  <dc:creator>Gauthier Decavele</dc:creator>
</cp:coreProperties>
</file>